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5D030F" w:rsidRPr="005D030F" w:rsidTr="005D030F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5D030F" w:rsidRPr="005D030F" w:rsidRDefault="005D030F" w:rsidP="005D030F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D030F">
              <w:rPr>
                <w:rFonts w:ascii="Arial" w:eastAsia="Times New Roman" w:hAnsi="Arial" w:cs="Arial"/>
                <w:sz w:val="20"/>
                <w:szCs w:val="20"/>
              </w:rPr>
              <w:t>Na temelju članka 9. Statuta općine Brckovljani (Službeni glasnik općine Brckovljani br. 05/01. i 10/06.), Općinsko vijeće općine Brckovljani na 29. sjednici održanoj 16. prosinca 2008. godine donijelo je</w:t>
            </w:r>
          </w:p>
        </w:tc>
        <w:tc>
          <w:tcPr>
            <w:tcW w:w="1100" w:type="pct"/>
            <w:vAlign w:val="center"/>
            <w:hideMark/>
          </w:tcPr>
          <w:p w:rsidR="005D030F" w:rsidRPr="005D030F" w:rsidRDefault="005D030F" w:rsidP="005D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030F" w:rsidRPr="005D030F" w:rsidRDefault="005D030F" w:rsidP="005D030F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</w:t>
      </w:r>
      <w:r w:rsidRPr="005D030F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JAVNIH POTREBA U KULTURI</w:t>
      </w:r>
      <w:r w:rsidRPr="005D030F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OPĆINE BRCKOVLJANI U 2009. GODINI</w:t>
      </w:r>
    </w:p>
    <w:p w:rsidR="005D030F" w:rsidRPr="005D030F" w:rsidRDefault="005D030F" w:rsidP="005D030F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b/>
          <w:bCs/>
          <w:color w:val="000000"/>
          <w:sz w:val="20"/>
          <w:szCs w:val="20"/>
        </w:rPr>
        <w:t>I.</w:t>
      </w:r>
    </w:p>
    <w:p w:rsidR="005D030F" w:rsidRPr="005D030F" w:rsidRDefault="005D030F" w:rsidP="005D030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color w:val="000000"/>
          <w:sz w:val="20"/>
          <w:szCs w:val="20"/>
        </w:rPr>
        <w:t>Javne potrebe u kulturi za koje se sredstva osiguraju iz Proračuna općine Brckovljani su aktivnosti, poslovi i djelatnosti koje su od lokalnog značaja, a u svezi s poticanjem i promicanjem kulturnih vrijednosti.</w:t>
      </w:r>
    </w:p>
    <w:p w:rsidR="005D030F" w:rsidRPr="005D030F" w:rsidRDefault="005D030F" w:rsidP="005D030F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5D030F" w:rsidRPr="005D030F" w:rsidRDefault="005D030F" w:rsidP="005D030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color w:val="000000"/>
          <w:sz w:val="20"/>
          <w:szCs w:val="20"/>
        </w:rPr>
        <w:t>Iz sredstava općinskog proračuna namijenjenih za kulturu financirati će se u ukupnom iznosu do 240.000,00 kuna kako slijedi:</w:t>
      </w:r>
    </w:p>
    <w:p w:rsidR="005D030F" w:rsidRPr="005D030F" w:rsidRDefault="005D030F" w:rsidP="005D030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937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93"/>
        <w:gridCol w:w="8882"/>
      </w:tblGrid>
      <w:tr w:rsidR="005D030F" w:rsidRPr="005D030F" w:rsidTr="005D030F">
        <w:trPr>
          <w:trHeight w:val="202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D030F" w:rsidRPr="005D030F" w:rsidRDefault="005D030F" w:rsidP="005D030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0F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8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D030F" w:rsidRPr="005D030F" w:rsidRDefault="005D030F" w:rsidP="005D030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0F">
              <w:rPr>
                <w:rFonts w:ascii="Arial" w:eastAsia="Times New Roman" w:hAnsi="Arial" w:cs="Arial"/>
                <w:sz w:val="20"/>
                <w:szCs w:val="20"/>
              </w:rPr>
              <w:t>KUD "August Cesarec" i KUD "Seljačka sloga Lupoglav" u iznosu od 140.000,00 kuna - pozicija 87</w:t>
            </w:r>
          </w:p>
        </w:tc>
      </w:tr>
      <w:tr w:rsidR="005D030F" w:rsidRPr="005D030F" w:rsidTr="005D030F">
        <w:trPr>
          <w:trHeight w:val="211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D030F" w:rsidRPr="005D030F" w:rsidRDefault="005D030F" w:rsidP="005D030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0F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8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D030F" w:rsidRPr="005D030F" w:rsidRDefault="005D030F" w:rsidP="005D030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0F">
              <w:rPr>
                <w:rFonts w:ascii="Arial" w:eastAsia="Times New Roman" w:hAnsi="Arial" w:cs="Arial"/>
                <w:sz w:val="20"/>
                <w:szCs w:val="20"/>
              </w:rPr>
              <w:t>Knjižnica Dugo Selo sa iznosom od 10.000,00 kuna - pozicija 109</w:t>
            </w:r>
          </w:p>
        </w:tc>
      </w:tr>
      <w:tr w:rsidR="005D030F" w:rsidRPr="005D030F" w:rsidTr="005D030F">
        <w:trPr>
          <w:trHeight w:val="182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D030F" w:rsidRPr="005D030F" w:rsidRDefault="005D030F" w:rsidP="005D030F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0F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8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D030F" w:rsidRPr="005D030F" w:rsidRDefault="005D030F" w:rsidP="005D030F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0F">
              <w:rPr>
                <w:rFonts w:ascii="Arial" w:eastAsia="Times New Roman" w:hAnsi="Arial" w:cs="Arial"/>
                <w:sz w:val="20"/>
                <w:szCs w:val="20"/>
              </w:rPr>
              <w:t>Pučko otvoreno učilište sa iznosom od 85.000,00 kuna - pozicija 107</w:t>
            </w:r>
          </w:p>
        </w:tc>
      </w:tr>
      <w:tr w:rsidR="005D030F" w:rsidRPr="005D030F" w:rsidTr="005D030F">
        <w:trPr>
          <w:trHeight w:val="211"/>
        </w:trPr>
        <w:tc>
          <w:tcPr>
            <w:tcW w:w="4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D030F" w:rsidRPr="005D030F" w:rsidRDefault="005D030F" w:rsidP="005D030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0F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8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D030F" w:rsidRPr="005D030F" w:rsidRDefault="005D030F" w:rsidP="005D030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0F">
              <w:rPr>
                <w:rFonts w:ascii="Arial" w:eastAsia="Times New Roman" w:hAnsi="Arial" w:cs="Arial"/>
                <w:sz w:val="20"/>
                <w:szCs w:val="20"/>
              </w:rPr>
              <w:t>Hrebinečko srce sa iznosom od 5.000,00 kuna - pozicija 103</w:t>
            </w:r>
          </w:p>
        </w:tc>
      </w:tr>
    </w:tbl>
    <w:p w:rsidR="005D030F" w:rsidRPr="005D030F" w:rsidRDefault="005D030F" w:rsidP="005D030F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</w:t>
      </w:r>
    </w:p>
    <w:p w:rsidR="005D030F" w:rsidRPr="005D030F" w:rsidRDefault="005D030F" w:rsidP="005D030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color w:val="000000"/>
          <w:sz w:val="20"/>
          <w:szCs w:val="20"/>
        </w:rPr>
        <w:t>Sredstva iz prethodnog članka namijenjena kulturno umjetničkim društvima, knjižnicama i slično isplaćivati će se navedenim korisnicima na njihov žiro-račun ovisno o ostvarivanju općinskog proračuna.</w:t>
      </w:r>
    </w:p>
    <w:p w:rsidR="005D030F" w:rsidRPr="005D030F" w:rsidRDefault="005D030F" w:rsidP="005D030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5D030F" w:rsidRPr="005D030F" w:rsidTr="005D030F">
        <w:trPr>
          <w:tblCellSpacing w:w="0" w:type="dxa"/>
        </w:trPr>
        <w:tc>
          <w:tcPr>
            <w:tcW w:w="3500" w:type="pct"/>
            <w:vAlign w:val="center"/>
            <w:hideMark/>
          </w:tcPr>
          <w:p w:rsidR="005D030F" w:rsidRPr="005D030F" w:rsidRDefault="005D030F" w:rsidP="005D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5D030F" w:rsidRPr="005D030F" w:rsidRDefault="005D030F" w:rsidP="005D03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0F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5D030F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5D030F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5D030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D03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5D030F" w:rsidRPr="005D030F" w:rsidRDefault="005D030F" w:rsidP="005D030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D030F" w:rsidRPr="005D030F" w:rsidRDefault="005D030F" w:rsidP="005D030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color w:val="000000"/>
          <w:sz w:val="20"/>
          <w:szCs w:val="20"/>
        </w:rPr>
        <w:t>Klasa: 021-05/08-01/120</w:t>
      </w:r>
    </w:p>
    <w:p w:rsidR="005D030F" w:rsidRPr="005D030F" w:rsidRDefault="005D030F" w:rsidP="005D030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color w:val="000000"/>
          <w:sz w:val="20"/>
          <w:szCs w:val="20"/>
        </w:rPr>
        <w:t>Ur.broj: 238/04-08-6</w:t>
      </w:r>
    </w:p>
    <w:p w:rsidR="005D030F" w:rsidRPr="005D030F" w:rsidRDefault="005D030F" w:rsidP="005D030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D030F">
        <w:rPr>
          <w:rFonts w:ascii="Arial" w:eastAsia="Times New Roman" w:hAnsi="Arial" w:cs="Arial"/>
          <w:color w:val="000000"/>
          <w:sz w:val="20"/>
          <w:szCs w:val="20"/>
        </w:rPr>
        <w:t>Dugo Selo, 16.12.2008.</w:t>
      </w:r>
    </w:p>
    <w:p w:rsidR="00900636" w:rsidRDefault="00900636"/>
    <w:sectPr w:rsidR="00900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D030F"/>
    <w:rsid w:val="005D030F"/>
    <w:rsid w:val="0090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5D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5D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5D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2016-07-19T21:06:00Z</dcterms:created>
  <dcterms:modified xsi:type="dcterms:W3CDTF">2016-07-19T21:06:00Z</dcterms:modified>
</cp:coreProperties>
</file>